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1929" w:rsidRPr="00716E01" w:rsidRDefault="008A1929" w:rsidP="008A1929">
      <w:pPr>
        <w:tabs>
          <w:tab w:val="left" w:pos="0"/>
        </w:tabs>
        <w:suppressAutoHyphens/>
        <w:autoSpaceDN w:val="0"/>
        <w:spacing w:before="120" w:after="120" w:line="240" w:lineRule="auto"/>
        <w:ind w:left="720"/>
        <w:jc w:val="right"/>
        <w:textAlignment w:val="baseline"/>
        <w:rPr>
          <w:rFonts w:ascii="Times New Roman" w:eastAsia="Times New Roman" w:hAnsi="Times New Roman"/>
          <w:noProof/>
          <w:sz w:val="20"/>
          <w:szCs w:val="20"/>
        </w:rPr>
      </w:pPr>
      <w:r>
        <w:rPr>
          <w:rFonts w:ascii="Times New Roman" w:eastAsia="Times New Roman" w:hAnsi="Times New Roman"/>
          <w:noProof/>
          <w:sz w:val="20"/>
          <w:szCs w:val="20"/>
        </w:rPr>
        <w:t>1</w:t>
      </w:r>
      <w:r w:rsidRPr="00716E01">
        <w:rPr>
          <w:rFonts w:ascii="Times New Roman" w:eastAsia="Times New Roman" w:hAnsi="Times New Roman"/>
          <w:noProof/>
          <w:sz w:val="20"/>
          <w:szCs w:val="20"/>
        </w:rPr>
        <w:t>.pielikums</w:t>
      </w:r>
    </w:p>
    <w:p w:rsidR="008A1929" w:rsidRPr="00716E01" w:rsidRDefault="008A1929" w:rsidP="008A1929">
      <w:pPr>
        <w:suppressAutoHyphens/>
        <w:autoSpaceDN w:val="0"/>
        <w:spacing w:before="120" w:after="120" w:line="240" w:lineRule="auto"/>
        <w:jc w:val="right"/>
        <w:textAlignment w:val="baseline"/>
        <w:rPr>
          <w:rFonts w:ascii="Times New Roman" w:eastAsia="Times New Roman" w:hAnsi="Times New Roman"/>
          <w:sz w:val="20"/>
          <w:szCs w:val="20"/>
        </w:rPr>
      </w:pPr>
      <w:r w:rsidRPr="00716E01">
        <w:rPr>
          <w:rFonts w:ascii="Times New Roman" w:eastAsia="Times New Roman" w:hAnsi="Times New Roman"/>
          <w:sz w:val="20"/>
          <w:szCs w:val="20"/>
        </w:rPr>
        <w:t>SIA “Bauskas slimnīca”</w:t>
      </w:r>
    </w:p>
    <w:p w:rsidR="008A1929" w:rsidRPr="00716E01" w:rsidRDefault="008A1929" w:rsidP="008A1929">
      <w:pPr>
        <w:widowControl w:val="0"/>
        <w:autoSpaceDE w:val="0"/>
        <w:autoSpaceDN w:val="0"/>
        <w:adjustRightInd w:val="0"/>
        <w:spacing w:before="120" w:after="120"/>
        <w:jc w:val="right"/>
        <w:rPr>
          <w:rFonts w:ascii="Times New Roman" w:eastAsia="Times New Roman" w:hAnsi="Times New Roman"/>
          <w:sz w:val="20"/>
          <w:szCs w:val="20"/>
        </w:rPr>
      </w:pPr>
      <w:r w:rsidRPr="00716E01">
        <w:rPr>
          <w:rFonts w:ascii="Times New Roman" w:eastAsia="Times New Roman" w:hAnsi="Times New Roman"/>
          <w:sz w:val="20"/>
          <w:szCs w:val="20"/>
        </w:rPr>
        <w:t>cenu aptaujas Nr. BS 2024</w:t>
      </w:r>
      <w:r w:rsidR="00B10DA9">
        <w:rPr>
          <w:rFonts w:ascii="Times New Roman" w:eastAsia="Times New Roman" w:hAnsi="Times New Roman"/>
          <w:sz w:val="20"/>
          <w:szCs w:val="20"/>
        </w:rPr>
        <w:t xml:space="preserve">/52-C </w:t>
      </w:r>
      <w:r w:rsidRPr="00716E01">
        <w:rPr>
          <w:rFonts w:ascii="Times New Roman" w:eastAsia="Times New Roman" w:hAnsi="Times New Roman"/>
          <w:sz w:val="20"/>
          <w:szCs w:val="20"/>
        </w:rPr>
        <w:t>nolikumam</w:t>
      </w:r>
    </w:p>
    <w:p w:rsidR="008A1929" w:rsidRPr="00716E01" w:rsidRDefault="008A1929" w:rsidP="008A1929">
      <w:pPr>
        <w:widowControl w:val="0"/>
        <w:autoSpaceDE w:val="0"/>
        <w:autoSpaceDN w:val="0"/>
        <w:adjustRightInd w:val="0"/>
        <w:spacing w:before="120" w:after="120"/>
        <w:jc w:val="right"/>
        <w:rPr>
          <w:rFonts w:ascii="Times New Roman" w:hAnsi="Times New Roman"/>
          <w:bCs/>
          <w:sz w:val="20"/>
          <w:szCs w:val="20"/>
          <w:lang w:eastAsia="lv-LV"/>
        </w:rPr>
      </w:pPr>
      <w:r w:rsidRPr="00716E01">
        <w:rPr>
          <w:rFonts w:ascii="Times New Roman" w:hAnsi="Times New Roman"/>
          <w:bCs/>
          <w:sz w:val="20"/>
          <w:szCs w:val="20"/>
          <w:lang w:eastAsia="lv-LV"/>
        </w:rPr>
        <w:t>“Tehniskās apkopes, remonta pakalpojumi un rezerves daļu iegāde SIA “Bauskas slimnīca” autotransportam”</w:t>
      </w:r>
    </w:p>
    <w:p w:rsidR="008A1929" w:rsidRDefault="008A1929" w:rsidP="008A1929">
      <w:pPr>
        <w:spacing w:after="120" w:line="240" w:lineRule="auto"/>
        <w:jc w:val="center"/>
        <w:rPr>
          <w:rFonts w:ascii="Times New Roman" w:hAnsi="Times New Roman"/>
          <w:b/>
          <w:bCs/>
          <w:sz w:val="28"/>
          <w:szCs w:val="28"/>
        </w:rPr>
      </w:pPr>
    </w:p>
    <w:p w:rsidR="008A1929" w:rsidRDefault="008A1929" w:rsidP="008A1929">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rsidR="008A1929" w:rsidRDefault="008A1929" w:rsidP="008A1929">
      <w:pPr>
        <w:spacing w:after="0" w:line="240" w:lineRule="auto"/>
        <w:jc w:val="center"/>
        <w:rPr>
          <w:rFonts w:ascii="Times New Roman" w:hAnsi="Times New Roman"/>
          <w:b/>
          <w:bCs/>
          <w:iCs/>
          <w:noProof/>
          <w:sz w:val="26"/>
          <w:szCs w:val="26"/>
        </w:rPr>
      </w:pPr>
      <w:r w:rsidRPr="008A1929">
        <w:rPr>
          <w:rFonts w:ascii="Times New Roman" w:hAnsi="Times New Roman"/>
          <w:b/>
          <w:bCs/>
          <w:iCs/>
          <w:noProof/>
          <w:sz w:val="26"/>
          <w:szCs w:val="26"/>
        </w:rPr>
        <w:t>Tehniskās apkopes, remonta pakalpojumi un rezerves daļu iegāde SIA “Bauskas slimnīca” autotransportam</w:t>
      </w:r>
    </w:p>
    <w:p w:rsidR="008A1929" w:rsidRDefault="008A1929" w:rsidP="008A1929">
      <w:pPr>
        <w:jc w:val="center"/>
        <w:rPr>
          <w:rFonts w:ascii="Times New Roman" w:eastAsia="Times New Roman" w:hAnsi="Times New Roman"/>
          <w:b/>
          <w:bCs/>
          <w:sz w:val="28"/>
          <w:szCs w:val="28"/>
          <w:lang w:val="en-US"/>
        </w:rPr>
      </w:pPr>
      <w:r w:rsidRPr="008A1929">
        <w:rPr>
          <w:rFonts w:ascii="Times New Roman" w:eastAsia="Times New Roman" w:hAnsi="Times New Roman"/>
          <w:b/>
          <w:bCs/>
          <w:sz w:val="26"/>
          <w:szCs w:val="26"/>
        </w:rPr>
        <w:t>Nr. BS 2024</w:t>
      </w:r>
      <w:r w:rsidR="00B10DA9">
        <w:rPr>
          <w:rFonts w:ascii="Times New Roman" w:eastAsia="Times New Roman" w:hAnsi="Times New Roman"/>
          <w:b/>
          <w:bCs/>
          <w:sz w:val="26"/>
          <w:szCs w:val="26"/>
        </w:rPr>
        <w:t>/52-C</w:t>
      </w:r>
    </w:p>
    <w:p w:rsidR="008A1929" w:rsidRDefault="008A1929" w:rsidP="008A1929">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8A1929"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8A1929" w:rsidTr="008A1929">
        <w:trPr>
          <w:cantSplit/>
        </w:trPr>
        <w:tc>
          <w:tcPr>
            <w:tcW w:w="3539" w:type="dxa"/>
            <w:gridSpan w:val="2"/>
            <w:tcBorders>
              <w:top w:val="single" w:sz="4" w:space="0" w:color="auto"/>
              <w:left w:val="nil"/>
              <w:bottom w:val="nil"/>
              <w:right w:val="nil"/>
            </w:tcBorders>
            <w:hideMark/>
          </w:tcPr>
          <w:p w:rsidR="008A1929" w:rsidRDefault="008A1929">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Height w:val="633"/>
        </w:trPr>
        <w:tc>
          <w:tcPr>
            <w:tcW w:w="3539" w:type="dxa"/>
            <w:gridSpan w:val="2"/>
            <w:hideMark/>
          </w:tcPr>
          <w:p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rsidR="008A1929" w:rsidRDefault="008A1929">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rsidR="008A1929" w:rsidRDefault="008A1929">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rsidR="008A1929" w:rsidRDefault="008A1929">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8A1929" w:rsidTr="008A1929">
        <w:trPr>
          <w:cantSplit/>
          <w:trHeight w:val="70"/>
        </w:trPr>
        <w:tc>
          <w:tcPr>
            <w:tcW w:w="9164" w:type="dxa"/>
            <w:gridSpan w:val="3"/>
            <w:tcBorders>
              <w:top w:val="nil"/>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5" w:type="dxa"/>
            <w:gridSpan w:val="2"/>
            <w:tcBorders>
              <w:top w:val="nil"/>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5" w:type="dxa"/>
            <w:gridSpan w:val="2"/>
            <w:tcBorders>
              <w:top w:val="single" w:sz="4" w:space="0" w:color="auto"/>
              <w:left w:val="nil"/>
              <w:bottom w:val="single" w:sz="4" w:space="0" w:color="auto"/>
              <w:right w:val="nil"/>
            </w:tcBorders>
          </w:tcPr>
          <w:p w:rsidR="008A1929" w:rsidRDefault="008A1929">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5" w:type="dxa"/>
            <w:gridSpan w:val="2"/>
            <w:tcBorders>
              <w:top w:val="single" w:sz="4" w:space="0" w:color="auto"/>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5" w:type="dxa"/>
            <w:gridSpan w:val="2"/>
            <w:tcBorders>
              <w:top w:val="nil"/>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bl>
    <w:p w:rsidR="008A1929" w:rsidRDefault="008A1929" w:rsidP="008A1929">
      <w:pPr>
        <w:spacing w:after="0" w:line="240" w:lineRule="auto"/>
        <w:jc w:val="both"/>
        <w:rPr>
          <w:rFonts w:ascii="Times New Roman" w:hAnsi="Times New Roman"/>
          <w:sz w:val="24"/>
          <w:szCs w:val="24"/>
        </w:rPr>
      </w:pPr>
    </w:p>
    <w:p w:rsidR="008A1929" w:rsidRDefault="008A1929" w:rsidP="008A1929">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rsidR="008A1929" w:rsidRDefault="008A1929" w:rsidP="008A1929">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rsidR="008A1929" w:rsidRDefault="008A1929" w:rsidP="008A1929">
      <w:pPr>
        <w:spacing w:after="0"/>
        <w:jc w:val="both"/>
        <w:rPr>
          <w:rFonts w:ascii="Times New Roman" w:hAnsi="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957"/>
      </w:tblGrid>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bl>
    <w:p w:rsidR="00CE5F87" w:rsidRDefault="00CE5F87" w:rsidP="008A1929"/>
    <w:sectPr w:rsidR="00CE5F87" w:rsidSect="00283E6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29"/>
    <w:rsid w:val="0009675F"/>
    <w:rsid w:val="00283E67"/>
    <w:rsid w:val="00391C0C"/>
    <w:rsid w:val="00711DEC"/>
    <w:rsid w:val="008A1929"/>
    <w:rsid w:val="00B10DA9"/>
    <w:rsid w:val="00BA6267"/>
    <w:rsid w:val="00CE5F87"/>
    <w:rsid w:val="00D46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A84C8-1866-42BB-85F5-A97BA6AF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92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0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Evija Strazdiņa</cp:lastModifiedBy>
  <cp:revision>3</cp:revision>
  <dcterms:created xsi:type="dcterms:W3CDTF">2024-12-10T07:35:00Z</dcterms:created>
  <dcterms:modified xsi:type="dcterms:W3CDTF">2024-12-10T07:43:00Z</dcterms:modified>
</cp:coreProperties>
</file>